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bookmarkStart w:id="0" w:name="_GoBack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Nuestras tarifas y disponibilidades, para “las Jornadas Argentinas de 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Geotecnología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 </w:t>
      </w:r>
      <w:bookmarkEnd w:id="0"/>
      <w:proofErr w:type="gram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2015 ”</w:t>
      </w:r>
      <w:proofErr w:type="gram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los días 2/3y4 de septiembre del corriente año.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Nuestras habitaciones, están equipadas con baño privado, Tv-cable, A/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Acond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., Calefacción Central, 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Wi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-Fi y 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Serv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. </w:t>
      </w:r>
      <w:proofErr w:type="gram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de</w:t>
      </w:r>
      <w:proofErr w:type="gram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cocheras.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 Hab. single común  c/</w:t>
      </w:r>
      <w:proofErr w:type="gram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desayuno …</w:t>
      </w:r>
      <w:proofErr w:type="gram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……….$ 275.-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 Hab. single c/cama doble c/desayuno…$ 300.-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 Hab. doble c/desayuno………………………</w:t>
      </w:r>
      <w:proofErr w:type="gram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.$</w:t>
      </w:r>
      <w:proofErr w:type="gram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 450.-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 Hab. triple c/desayuno………………………..$ 600.-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 Hab. cuádruple c/desayuno…………………$ 800.-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                                                           Hab. quíntuple  c/desayuno…………………$ 900.-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Por consultas y Reservas llamar al Tel. 0266 4422129 de lunes a sábados  de 08,00 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hs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 xml:space="preserve">. a 16,00 </w:t>
      </w:r>
      <w:proofErr w:type="spellStart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hs</w:t>
      </w:r>
      <w:proofErr w:type="spellEnd"/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.-</w:t>
      </w:r>
    </w:p>
    <w:p w:rsidR="0033096B" w:rsidRPr="0033096B" w:rsidRDefault="0033096B" w:rsidP="003309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</w:pPr>
      <w:r w:rsidRPr="0033096B">
        <w:rPr>
          <w:rFonts w:ascii="Calibri" w:eastAsia="Times New Roman" w:hAnsi="Calibri" w:cs="Calibri"/>
          <w:color w:val="1F497D" w:themeColor="text2"/>
          <w:sz w:val="24"/>
          <w:szCs w:val="24"/>
          <w:lang w:eastAsia="es-AR"/>
        </w:rPr>
        <w:t>Nuestro domicilio: Av. Ejercito de los Andes 1582 (a 4 cuadras del Rectorado U.N.S.L.)</w:t>
      </w:r>
    </w:p>
    <w:p w:rsidR="003A6CFF" w:rsidRPr="0033096B" w:rsidRDefault="003A6CFF">
      <w:pPr>
        <w:rPr>
          <w:color w:val="1F497D" w:themeColor="text2"/>
        </w:rPr>
      </w:pPr>
    </w:p>
    <w:sectPr w:rsidR="003A6CFF" w:rsidRPr="00330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B"/>
    <w:rsid w:val="0033096B"/>
    <w:rsid w:val="003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proditel</dc:creator>
  <cp:lastModifiedBy>proditel</cp:lastModifiedBy>
  <cp:revision>1</cp:revision>
  <dcterms:created xsi:type="dcterms:W3CDTF">2015-06-17T17:08:00Z</dcterms:created>
  <dcterms:modified xsi:type="dcterms:W3CDTF">2015-06-17T17:09:00Z</dcterms:modified>
</cp:coreProperties>
</file>